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3A73F1" w14:textId="0AD187C2" w:rsidR="00EB375B" w:rsidRPr="008046D4" w:rsidRDefault="008046D4" w:rsidP="008046D4">
      <w:pPr>
        <w:spacing w:after="0"/>
        <w:ind w:left="2160"/>
        <w:rPr>
          <w:b/>
          <w:bCs/>
          <w:sz w:val="52"/>
          <w:szCs w:val="52"/>
          <w:lang w:bidi="si-LK"/>
        </w:rPr>
      </w:pPr>
      <w:r>
        <w:rPr>
          <w:b/>
          <w:bCs/>
          <w:sz w:val="72"/>
          <w:szCs w:val="72"/>
          <w:lang w:bidi="si-LK"/>
        </w:rPr>
        <w:t xml:space="preserve">       </w:t>
      </w:r>
      <w:r w:rsidR="00EB375B" w:rsidRPr="008046D4">
        <w:rPr>
          <w:rFonts w:hint="cs"/>
          <w:b/>
          <w:bCs/>
          <w:sz w:val="52"/>
          <w:szCs w:val="52"/>
          <w:cs/>
          <w:lang w:bidi="si-LK"/>
        </w:rPr>
        <w:t>ටෙන්ඩර් දැන්වීමයි</w:t>
      </w:r>
    </w:p>
    <w:p w14:paraId="137EB3D4" w14:textId="77777777" w:rsidR="00323C9F" w:rsidRPr="00EB375B" w:rsidRDefault="00EB375B" w:rsidP="008046D4">
      <w:pPr>
        <w:spacing w:after="0"/>
        <w:ind w:firstLine="720"/>
        <w:jc w:val="center"/>
        <w:rPr>
          <w:b/>
          <w:bCs/>
          <w:sz w:val="32"/>
          <w:szCs w:val="32"/>
          <w:lang w:bidi="si-LK"/>
        </w:rPr>
      </w:pPr>
      <w:r w:rsidRPr="00EB375B">
        <w:rPr>
          <w:rFonts w:hint="cs"/>
          <w:b/>
          <w:bCs/>
          <w:sz w:val="32"/>
          <w:szCs w:val="32"/>
          <w:cs/>
          <w:lang w:bidi="si-LK"/>
        </w:rPr>
        <w:t>බණ්ඩාරවෙල මහා නගර සභාව</w:t>
      </w:r>
    </w:p>
    <w:p w14:paraId="7ABB8ACD" w14:textId="3A354A67" w:rsidR="00EB375B" w:rsidRDefault="00EB375B" w:rsidP="008046D4">
      <w:pPr>
        <w:ind w:firstLine="720"/>
        <w:jc w:val="center"/>
        <w:rPr>
          <w:sz w:val="32"/>
          <w:szCs w:val="32"/>
          <w:lang w:bidi="si-LK"/>
        </w:rPr>
      </w:pPr>
      <w:r w:rsidRPr="00EB375B">
        <w:rPr>
          <w:rFonts w:hint="cs"/>
          <w:sz w:val="32"/>
          <w:szCs w:val="32"/>
          <w:cs/>
          <w:lang w:bidi="si-LK"/>
        </w:rPr>
        <w:t>වසන්ත උදානය සැණකෙළිය</w:t>
      </w:r>
      <w:r w:rsidR="00963A23">
        <w:rPr>
          <w:rFonts w:hint="cs"/>
          <w:sz w:val="32"/>
          <w:szCs w:val="32"/>
          <w:cs/>
          <w:lang w:bidi="si-LK"/>
        </w:rPr>
        <w:t xml:space="preserve"> - 2025</w:t>
      </w:r>
    </w:p>
    <w:p w14:paraId="07C8E6F8" w14:textId="517B0787" w:rsidR="00EB375B" w:rsidRDefault="00EB375B" w:rsidP="002E04D7">
      <w:pPr>
        <w:ind w:firstLine="720"/>
        <w:jc w:val="both"/>
        <w:rPr>
          <w:sz w:val="24"/>
          <w:szCs w:val="24"/>
          <w:cs/>
          <w:lang w:bidi="si-LK"/>
        </w:rPr>
      </w:pPr>
      <w:r w:rsidRPr="00EB375B">
        <w:rPr>
          <w:rFonts w:hint="cs"/>
          <w:sz w:val="24"/>
          <w:szCs w:val="24"/>
          <w:cs/>
          <w:lang w:bidi="si-LK"/>
        </w:rPr>
        <w:t>බණ්ඩාරවෙල</w:t>
      </w:r>
      <w:r>
        <w:rPr>
          <w:rFonts w:hint="cs"/>
          <w:sz w:val="24"/>
          <w:szCs w:val="24"/>
          <w:cs/>
          <w:lang w:bidi="si-LK"/>
        </w:rPr>
        <w:t xml:space="preserve"> මහා නගර සභාවට අයත් පොදු ක්‍රීඩාංගණ</w:t>
      </w:r>
      <w:r w:rsidR="00060D3F">
        <w:rPr>
          <w:rFonts w:hint="cs"/>
          <w:sz w:val="24"/>
          <w:szCs w:val="24"/>
          <w:cs/>
          <w:lang w:bidi="si-LK"/>
        </w:rPr>
        <w:t xml:space="preserve">යට යාබද </w:t>
      </w:r>
      <w:r w:rsidR="00D27C50">
        <w:rPr>
          <w:rFonts w:hint="cs"/>
          <w:sz w:val="24"/>
          <w:szCs w:val="24"/>
          <w:cs/>
          <w:lang w:bidi="si-LK"/>
        </w:rPr>
        <w:t xml:space="preserve">( නුග සෙවණ වෙළඳ පරිශ්‍රය අසල කොටස )  </w:t>
      </w:r>
      <w:r w:rsidR="00060D3F">
        <w:rPr>
          <w:rFonts w:hint="cs"/>
          <w:sz w:val="24"/>
          <w:szCs w:val="24"/>
          <w:cs/>
          <w:lang w:bidi="si-LK"/>
        </w:rPr>
        <w:t>2025 අප්‍රේල් මස 14 දින සිට 25</w:t>
      </w:r>
      <w:r>
        <w:rPr>
          <w:rFonts w:hint="cs"/>
          <w:sz w:val="24"/>
          <w:szCs w:val="24"/>
          <w:cs/>
          <w:lang w:bidi="si-LK"/>
        </w:rPr>
        <w:t xml:space="preserve"> වන දින දක්වා වසන්ත උදා</w:t>
      </w:r>
      <w:r w:rsidR="00060D3F">
        <w:rPr>
          <w:rFonts w:hint="cs"/>
          <w:sz w:val="24"/>
          <w:szCs w:val="24"/>
          <w:cs/>
          <w:lang w:bidi="si-LK"/>
        </w:rPr>
        <w:t>නය සැණකෙළිය පැවැත්වීම</w:t>
      </w:r>
      <w:r w:rsidR="00D27C50">
        <w:rPr>
          <w:rFonts w:hint="cs"/>
          <w:sz w:val="24"/>
          <w:szCs w:val="24"/>
          <w:cs/>
          <w:lang w:bidi="si-LK"/>
        </w:rPr>
        <w:t xml:space="preserve"> සඳහා  සුදුසු ලංසු කරු</w:t>
      </w:r>
      <w:r w:rsidR="006C5E8F">
        <w:rPr>
          <w:rFonts w:hint="cs"/>
          <w:sz w:val="24"/>
          <w:szCs w:val="24"/>
          <w:cs/>
          <w:lang w:bidi="si-LK"/>
        </w:rPr>
        <w:t>වෙක්</w:t>
      </w:r>
      <w:r w:rsidR="00D27C50">
        <w:rPr>
          <w:rFonts w:hint="cs"/>
          <w:sz w:val="24"/>
          <w:szCs w:val="24"/>
          <w:cs/>
          <w:lang w:bidi="si-LK"/>
        </w:rPr>
        <w:t xml:space="preserve"> </w:t>
      </w:r>
      <w:r w:rsidR="000C36D8">
        <w:rPr>
          <w:rFonts w:hint="cs"/>
          <w:sz w:val="24"/>
          <w:szCs w:val="24"/>
          <w:cs/>
          <w:lang w:bidi="si-LK"/>
        </w:rPr>
        <w:t>තෝ</w:t>
      </w:r>
      <w:r w:rsidR="00D27C50">
        <w:rPr>
          <w:rFonts w:hint="cs"/>
          <w:sz w:val="24"/>
          <w:szCs w:val="24"/>
          <w:cs/>
          <w:lang w:bidi="si-LK"/>
        </w:rPr>
        <w:t>රාගැනීමට</w:t>
      </w:r>
      <w:r w:rsidR="00060D3F">
        <w:rPr>
          <w:rFonts w:hint="cs"/>
          <w:sz w:val="24"/>
          <w:szCs w:val="24"/>
          <w:cs/>
          <w:lang w:bidi="si-LK"/>
        </w:rPr>
        <w:t xml:space="preserve"> පහත</w:t>
      </w:r>
      <w:r>
        <w:rPr>
          <w:rFonts w:hint="cs"/>
          <w:sz w:val="24"/>
          <w:szCs w:val="24"/>
          <w:cs/>
          <w:lang w:bidi="si-LK"/>
        </w:rPr>
        <w:t xml:space="preserve"> උපලේඛනය</w:t>
      </w:r>
      <w:r w:rsidR="001857BA">
        <w:rPr>
          <w:rFonts w:hint="cs"/>
          <w:sz w:val="24"/>
          <w:szCs w:val="24"/>
          <w:cs/>
          <w:lang w:bidi="si-LK"/>
        </w:rPr>
        <w:t>ේ සඳහන් මිල ගණන් යටතේ 2025-04-0</w:t>
      </w:r>
      <w:r w:rsidR="00D27C50">
        <w:rPr>
          <w:rFonts w:hint="cs"/>
          <w:sz w:val="24"/>
          <w:szCs w:val="24"/>
          <w:cs/>
          <w:lang w:bidi="si-LK"/>
        </w:rPr>
        <w:t>3</w:t>
      </w:r>
      <w:r>
        <w:rPr>
          <w:rFonts w:hint="cs"/>
          <w:sz w:val="24"/>
          <w:szCs w:val="24"/>
          <w:cs/>
          <w:lang w:bidi="si-LK"/>
        </w:rPr>
        <w:t xml:space="preserve"> වන දින පෙ.ව. 10.00 දක්වා මුද්‍රා</w:t>
      </w:r>
      <w:r w:rsidR="0050033C">
        <w:rPr>
          <w:rFonts w:hint="cs"/>
          <w:sz w:val="24"/>
          <w:szCs w:val="24"/>
          <w:cs/>
          <w:lang w:bidi="si-LK"/>
        </w:rPr>
        <w:t xml:space="preserve"> </w:t>
      </w:r>
      <w:r>
        <w:rPr>
          <w:rFonts w:hint="cs"/>
          <w:sz w:val="24"/>
          <w:szCs w:val="24"/>
          <w:cs/>
          <w:lang w:bidi="si-LK"/>
        </w:rPr>
        <w:t>තබන ලද</w:t>
      </w:r>
      <w:r w:rsidR="0050033C">
        <w:rPr>
          <w:rFonts w:hint="cs"/>
          <w:sz w:val="24"/>
          <w:szCs w:val="24"/>
          <w:cs/>
          <w:lang w:bidi="si-LK"/>
        </w:rPr>
        <w:t xml:space="preserve"> </w:t>
      </w:r>
      <w:r>
        <w:rPr>
          <w:rFonts w:hint="cs"/>
          <w:sz w:val="24"/>
          <w:szCs w:val="24"/>
          <w:cs/>
          <w:lang w:bidi="si-LK"/>
        </w:rPr>
        <w:t xml:space="preserve">ටෙන්ඩර් ලංසු </w:t>
      </w:r>
      <w:r w:rsidR="006909B1">
        <w:rPr>
          <w:rFonts w:hint="cs"/>
          <w:sz w:val="24"/>
          <w:szCs w:val="24"/>
          <w:cs/>
          <w:lang w:bidi="si-LK"/>
        </w:rPr>
        <w:t xml:space="preserve">පත් </w:t>
      </w:r>
      <w:r>
        <w:rPr>
          <w:rFonts w:hint="cs"/>
          <w:sz w:val="24"/>
          <w:szCs w:val="24"/>
          <w:cs/>
          <w:lang w:bidi="si-LK"/>
        </w:rPr>
        <w:t xml:space="preserve">වයස අවුරුදු 18 ට වැඩි ශ්‍රී ලාංකික පුරවැසියන්ගෙන් </w:t>
      </w:r>
      <w:r w:rsidR="0050114D">
        <w:rPr>
          <w:rFonts w:hint="cs"/>
          <w:sz w:val="24"/>
          <w:szCs w:val="24"/>
          <w:cs/>
          <w:lang w:bidi="si-LK"/>
        </w:rPr>
        <w:t xml:space="preserve">‍කැදවනු ලැබේ. </w:t>
      </w:r>
    </w:p>
    <w:p w14:paraId="41515B63" w14:textId="0984A624" w:rsidR="00EB375B" w:rsidRDefault="00EB375B" w:rsidP="002E04D7">
      <w:pPr>
        <w:jc w:val="both"/>
        <w:rPr>
          <w:sz w:val="24"/>
          <w:szCs w:val="24"/>
          <w:lang w:bidi="si-LK"/>
        </w:rPr>
      </w:pPr>
      <w:r>
        <w:rPr>
          <w:rFonts w:hint="cs"/>
          <w:sz w:val="24"/>
          <w:szCs w:val="24"/>
          <w:cs/>
          <w:lang w:bidi="si-LK"/>
        </w:rPr>
        <w:t xml:space="preserve">ටෙන්ඩර් ලංසූ </w:t>
      </w:r>
      <w:r w:rsidR="00F35247">
        <w:rPr>
          <w:rFonts w:hint="cs"/>
          <w:sz w:val="24"/>
          <w:szCs w:val="24"/>
          <w:cs/>
          <w:lang w:bidi="si-LK"/>
        </w:rPr>
        <w:t>පෝ</w:t>
      </w:r>
      <w:r>
        <w:rPr>
          <w:rFonts w:hint="cs"/>
          <w:sz w:val="24"/>
          <w:szCs w:val="24"/>
          <w:cs/>
          <w:lang w:bidi="si-LK"/>
        </w:rPr>
        <w:t xml:space="preserve">රම </w:t>
      </w:r>
      <w:r w:rsidR="001857BA">
        <w:rPr>
          <w:rFonts w:hint="cs"/>
          <w:sz w:val="24"/>
          <w:szCs w:val="24"/>
          <w:cs/>
          <w:lang w:bidi="si-LK"/>
        </w:rPr>
        <w:t>2025-0</w:t>
      </w:r>
      <w:r w:rsidR="004C1F9C">
        <w:rPr>
          <w:rFonts w:hint="cs"/>
          <w:sz w:val="24"/>
          <w:szCs w:val="24"/>
          <w:cs/>
          <w:lang w:bidi="si-LK"/>
        </w:rPr>
        <w:t>3</w:t>
      </w:r>
      <w:r w:rsidR="001857BA">
        <w:rPr>
          <w:rFonts w:hint="cs"/>
          <w:sz w:val="24"/>
          <w:szCs w:val="24"/>
          <w:cs/>
          <w:lang w:bidi="si-LK"/>
        </w:rPr>
        <w:t>-</w:t>
      </w:r>
      <w:r w:rsidR="004C1F9C">
        <w:rPr>
          <w:rFonts w:hint="cs"/>
          <w:sz w:val="24"/>
          <w:szCs w:val="24"/>
          <w:cs/>
          <w:lang w:bidi="si-LK"/>
        </w:rPr>
        <w:t>21</w:t>
      </w:r>
      <w:r w:rsidR="001857BA">
        <w:rPr>
          <w:rFonts w:hint="cs"/>
          <w:sz w:val="24"/>
          <w:szCs w:val="24"/>
          <w:cs/>
          <w:lang w:bidi="si-LK"/>
        </w:rPr>
        <w:t xml:space="preserve"> දින පෙ.ව.9.00 සිට 2025-04-0</w:t>
      </w:r>
      <w:r w:rsidR="00D56DC5">
        <w:rPr>
          <w:rFonts w:hint="cs"/>
          <w:sz w:val="24"/>
          <w:szCs w:val="24"/>
          <w:cs/>
          <w:lang w:bidi="si-LK"/>
        </w:rPr>
        <w:t>3</w:t>
      </w:r>
      <w:r w:rsidR="00CD603F">
        <w:rPr>
          <w:rFonts w:hint="cs"/>
          <w:sz w:val="24"/>
          <w:szCs w:val="24"/>
          <w:cs/>
          <w:lang w:bidi="si-LK"/>
        </w:rPr>
        <w:t xml:space="preserve"> වන දින ප.ව. 3.00 දක්වා</w:t>
      </w:r>
      <w:r w:rsidR="0050033C">
        <w:rPr>
          <w:rFonts w:hint="cs"/>
          <w:sz w:val="24"/>
          <w:szCs w:val="24"/>
          <w:cs/>
          <w:lang w:bidi="si-LK"/>
        </w:rPr>
        <w:t xml:space="preserve"> ( රජයේ වැඩකරන හා නිවාඩු දිනයන්ද ඇතුළුව ) </w:t>
      </w:r>
      <w:r w:rsidR="00CD603F">
        <w:rPr>
          <w:rFonts w:hint="cs"/>
          <w:sz w:val="24"/>
          <w:szCs w:val="24"/>
          <w:cs/>
          <w:lang w:bidi="si-LK"/>
        </w:rPr>
        <w:t xml:space="preserve"> මෙම </w:t>
      </w:r>
      <w:r w:rsidR="003C3036">
        <w:rPr>
          <w:rFonts w:hint="cs"/>
          <w:sz w:val="24"/>
          <w:szCs w:val="24"/>
          <w:cs/>
          <w:lang w:bidi="si-LK"/>
        </w:rPr>
        <w:t>කාර්</w:t>
      </w:r>
      <w:r w:rsidR="003C3036" w:rsidRPr="003C3036">
        <w:rPr>
          <w:rFonts w:hint="cs"/>
          <w:sz w:val="2"/>
          <w:szCs w:val="2"/>
          <w:cs/>
          <w:lang w:bidi="si-LK"/>
        </w:rPr>
        <w:t>.</w:t>
      </w:r>
      <w:r w:rsidR="003C3036">
        <w:rPr>
          <w:rFonts w:hint="cs"/>
          <w:sz w:val="24"/>
          <w:szCs w:val="24"/>
          <w:cs/>
          <w:lang w:bidi="si-LK"/>
        </w:rPr>
        <w:t xml:space="preserve">යාලයේ </w:t>
      </w:r>
      <w:r w:rsidR="00CD603F">
        <w:rPr>
          <w:rFonts w:hint="cs"/>
          <w:sz w:val="24"/>
          <w:szCs w:val="24"/>
          <w:cs/>
          <w:lang w:bidi="si-LK"/>
        </w:rPr>
        <w:t>ආදායම් අංශයෙන් නිකුත් කරනු ලැබේ.ටෙන්ඩර් ඉල්ලුම්පත් හා කොන්දේසී</w:t>
      </w:r>
      <w:r w:rsidR="000C36D8">
        <w:rPr>
          <w:rFonts w:hint="cs"/>
          <w:sz w:val="24"/>
          <w:szCs w:val="24"/>
          <w:cs/>
          <w:lang w:bidi="si-LK"/>
        </w:rPr>
        <w:t xml:space="preserve"> </w:t>
      </w:r>
      <w:r w:rsidR="00CD603F">
        <w:rPr>
          <w:rFonts w:hint="cs"/>
          <w:sz w:val="24"/>
          <w:szCs w:val="24"/>
          <w:cs/>
          <w:lang w:bidi="si-LK"/>
        </w:rPr>
        <w:t>මාලාවන් පිටපත් දෙකකින් යුතුව නිකුත් කරනු ලබන අතර</w:t>
      </w:r>
      <w:r w:rsidR="00FF2078">
        <w:rPr>
          <w:rFonts w:hint="cs"/>
          <w:sz w:val="24"/>
          <w:szCs w:val="24"/>
          <w:cs/>
          <w:lang w:bidi="si-LK"/>
        </w:rPr>
        <w:t>,</w:t>
      </w:r>
      <w:r w:rsidR="00CD603F">
        <w:rPr>
          <w:rFonts w:hint="cs"/>
          <w:sz w:val="24"/>
          <w:szCs w:val="24"/>
          <w:cs/>
          <w:lang w:bidi="si-LK"/>
        </w:rPr>
        <w:t xml:space="preserve"> මෙම ටෙන්ඩර් ඉල්ලුම්පත් හා කොන්දේසි</w:t>
      </w:r>
      <w:r w:rsidR="000C36D8">
        <w:rPr>
          <w:rFonts w:hint="cs"/>
          <w:sz w:val="24"/>
          <w:szCs w:val="24"/>
          <w:cs/>
          <w:lang w:bidi="si-LK"/>
        </w:rPr>
        <w:t xml:space="preserve"> </w:t>
      </w:r>
      <w:r w:rsidR="00CD603F">
        <w:rPr>
          <w:rFonts w:hint="cs"/>
          <w:sz w:val="24"/>
          <w:szCs w:val="24"/>
          <w:cs/>
          <w:lang w:bidi="si-LK"/>
        </w:rPr>
        <w:t>මාලවන්ගේ මුල් පිටපත හා දෙවන පිටපත වෙන වෙනම ලිපි කවරයක බහා එහි වම් පස ඉහල කෙළවරේ “</w:t>
      </w:r>
      <w:r w:rsidR="00CD603F" w:rsidRPr="00CD603F">
        <w:rPr>
          <w:rFonts w:hint="cs"/>
          <w:b/>
          <w:bCs/>
          <w:sz w:val="24"/>
          <w:szCs w:val="24"/>
          <w:cs/>
          <w:lang w:bidi="si-LK"/>
        </w:rPr>
        <w:t>වසන්ත උදාන සැණකෙලිය - 2025”</w:t>
      </w:r>
      <w:r w:rsidR="00CD603F">
        <w:rPr>
          <w:rFonts w:hint="cs"/>
          <w:b/>
          <w:bCs/>
          <w:sz w:val="24"/>
          <w:szCs w:val="24"/>
          <w:cs/>
          <w:lang w:bidi="si-LK"/>
        </w:rPr>
        <w:t xml:space="preserve"> </w:t>
      </w:r>
      <w:r w:rsidR="00CD603F">
        <w:rPr>
          <w:rFonts w:hint="cs"/>
          <w:sz w:val="24"/>
          <w:szCs w:val="24"/>
          <w:cs/>
          <w:lang w:bidi="si-LK"/>
        </w:rPr>
        <w:t>යන්නෙන්</w:t>
      </w:r>
      <w:r w:rsidR="001857BA">
        <w:rPr>
          <w:rFonts w:hint="cs"/>
          <w:sz w:val="24"/>
          <w:szCs w:val="24"/>
          <w:cs/>
          <w:lang w:bidi="si-LK"/>
        </w:rPr>
        <w:t xml:space="preserve"> සඳහන් කර මුද්‍රා තබා 2025-04-0</w:t>
      </w:r>
      <w:r w:rsidR="000C36D8">
        <w:rPr>
          <w:rFonts w:hint="cs"/>
          <w:sz w:val="24"/>
          <w:szCs w:val="24"/>
          <w:cs/>
          <w:lang w:bidi="si-LK"/>
        </w:rPr>
        <w:t>4</w:t>
      </w:r>
      <w:r w:rsidR="00CD603F">
        <w:rPr>
          <w:rFonts w:hint="cs"/>
          <w:sz w:val="24"/>
          <w:szCs w:val="24"/>
          <w:cs/>
          <w:lang w:bidi="si-LK"/>
        </w:rPr>
        <w:t xml:space="preserve"> දින පෙ.ව. 10.00 ට පෙර ලැබෙන පරිදි </w:t>
      </w:r>
      <w:r w:rsidR="00CD603F" w:rsidRPr="00CD603F">
        <w:rPr>
          <w:rFonts w:hint="cs"/>
          <w:b/>
          <w:bCs/>
          <w:sz w:val="24"/>
          <w:szCs w:val="24"/>
          <w:cs/>
          <w:lang w:bidi="si-LK"/>
        </w:rPr>
        <w:t>“</w:t>
      </w:r>
      <w:r w:rsidR="00FB2686">
        <w:rPr>
          <w:rFonts w:hint="cs"/>
          <w:b/>
          <w:bCs/>
          <w:sz w:val="24"/>
          <w:szCs w:val="24"/>
          <w:cs/>
          <w:lang w:bidi="si-LK"/>
        </w:rPr>
        <w:t>ප්‍රසම්පාදන කමිටු සභාපති</w:t>
      </w:r>
      <w:r w:rsidR="007C2E04">
        <w:rPr>
          <w:b/>
          <w:bCs/>
          <w:sz w:val="24"/>
          <w:szCs w:val="24"/>
          <w:lang w:bidi="si-LK"/>
        </w:rPr>
        <w:t>,</w:t>
      </w:r>
      <w:r w:rsidR="00FB2686">
        <w:rPr>
          <w:rFonts w:hint="cs"/>
          <w:b/>
          <w:bCs/>
          <w:sz w:val="24"/>
          <w:szCs w:val="24"/>
          <w:cs/>
          <w:lang w:bidi="si-LK"/>
        </w:rPr>
        <w:t xml:space="preserve"> </w:t>
      </w:r>
      <w:r w:rsidR="00CD603F" w:rsidRPr="00CD603F">
        <w:rPr>
          <w:rFonts w:hint="cs"/>
          <w:b/>
          <w:bCs/>
          <w:sz w:val="24"/>
          <w:szCs w:val="24"/>
          <w:cs/>
          <w:lang w:bidi="si-LK"/>
        </w:rPr>
        <w:t>මහා නගර සභාව බණ්ඩාරවෙල”</w:t>
      </w:r>
      <w:r w:rsidR="00CD603F">
        <w:rPr>
          <w:rFonts w:hint="cs"/>
          <w:b/>
          <w:bCs/>
          <w:sz w:val="24"/>
          <w:szCs w:val="24"/>
          <w:cs/>
          <w:lang w:bidi="si-LK"/>
        </w:rPr>
        <w:t xml:space="preserve"> </w:t>
      </w:r>
      <w:r w:rsidR="00CD603F">
        <w:rPr>
          <w:rFonts w:hint="cs"/>
          <w:sz w:val="24"/>
          <w:szCs w:val="24"/>
          <w:cs/>
          <w:lang w:bidi="si-LK"/>
        </w:rPr>
        <w:t xml:space="preserve">යන ලිපිනයට ලියාපදිංචි තැපැලෙන් එවීමෙන් හෝ මෙම </w:t>
      </w:r>
      <w:r w:rsidR="00DB5141">
        <w:rPr>
          <w:rFonts w:hint="cs"/>
          <w:sz w:val="24"/>
          <w:szCs w:val="24"/>
          <w:cs/>
          <w:lang w:bidi="si-LK"/>
        </w:rPr>
        <w:t>කාර්</w:t>
      </w:r>
      <w:r w:rsidR="00DB5141" w:rsidRPr="00DB5141">
        <w:rPr>
          <w:rFonts w:hint="cs"/>
          <w:sz w:val="2"/>
          <w:szCs w:val="2"/>
          <w:cs/>
          <w:lang w:bidi="si-LK"/>
        </w:rPr>
        <w:t>.</w:t>
      </w:r>
      <w:r w:rsidR="00DB5141">
        <w:rPr>
          <w:rFonts w:hint="cs"/>
          <w:sz w:val="24"/>
          <w:szCs w:val="24"/>
          <w:cs/>
          <w:lang w:bidi="si-LK"/>
        </w:rPr>
        <w:t>යාලයේ</w:t>
      </w:r>
      <w:r w:rsidR="00CD603F">
        <w:rPr>
          <w:rFonts w:hint="cs"/>
          <w:sz w:val="24"/>
          <w:szCs w:val="24"/>
          <w:cs/>
          <w:lang w:bidi="si-LK"/>
        </w:rPr>
        <w:t xml:space="preserve"> තබා ඇති ටෙන්ඩර් පෙට්ටියේ බහා ලීමෙන් හෝ ඉදිරිපත් ක</w:t>
      </w:r>
      <w:r w:rsidR="00A31761">
        <w:rPr>
          <w:rFonts w:hint="cs"/>
          <w:sz w:val="24"/>
          <w:szCs w:val="24"/>
          <w:cs/>
          <w:lang w:bidi="si-LK"/>
        </w:rPr>
        <w:t>ළ හැකිය.</w:t>
      </w:r>
    </w:p>
    <w:p w14:paraId="692BADA5" w14:textId="267D9A68" w:rsidR="00A31761" w:rsidRDefault="001857BA" w:rsidP="002E04D7">
      <w:pPr>
        <w:pStyle w:val="BodyText"/>
        <w:jc w:val="both"/>
        <w:rPr>
          <w:cs/>
        </w:rPr>
      </w:pPr>
      <w:r>
        <w:rPr>
          <w:rFonts w:hint="cs"/>
          <w:cs/>
        </w:rPr>
        <w:t>2025-04-0</w:t>
      </w:r>
      <w:r w:rsidR="00DB5141">
        <w:rPr>
          <w:rFonts w:hint="cs"/>
          <w:cs/>
        </w:rPr>
        <w:t>4</w:t>
      </w:r>
      <w:r w:rsidR="00E80E4C">
        <w:rPr>
          <w:rFonts w:hint="cs"/>
          <w:cs/>
        </w:rPr>
        <w:t xml:space="preserve"> දින </w:t>
      </w:r>
      <w:r w:rsidR="00A31761">
        <w:rPr>
          <w:rFonts w:hint="cs"/>
          <w:cs/>
        </w:rPr>
        <w:t>පෙ.ව.10.</w:t>
      </w:r>
      <w:r w:rsidR="00DB5141">
        <w:rPr>
          <w:rFonts w:hint="cs"/>
          <w:cs/>
        </w:rPr>
        <w:t>0</w:t>
      </w:r>
      <w:r w:rsidR="00A31761">
        <w:rPr>
          <w:rFonts w:hint="cs"/>
          <w:cs/>
        </w:rPr>
        <w:t xml:space="preserve">0 </w:t>
      </w:r>
      <w:r w:rsidR="00DB5141">
        <w:rPr>
          <w:rFonts w:hint="cs"/>
          <w:cs/>
        </w:rPr>
        <w:t xml:space="preserve">පසු වූ වහාම  </w:t>
      </w:r>
      <w:r w:rsidR="00A31761">
        <w:rPr>
          <w:rFonts w:hint="cs"/>
          <w:cs/>
        </w:rPr>
        <w:t xml:space="preserve">මෙම </w:t>
      </w:r>
      <w:r w:rsidR="00DB5141">
        <w:rPr>
          <w:rFonts w:hint="cs"/>
          <w:cs/>
        </w:rPr>
        <w:t>කාර්</w:t>
      </w:r>
      <w:r w:rsidR="00DB5141" w:rsidRPr="00DB5141">
        <w:rPr>
          <w:rFonts w:hint="cs"/>
          <w:sz w:val="2"/>
          <w:szCs w:val="2"/>
          <w:cs/>
        </w:rPr>
        <w:t>.</w:t>
      </w:r>
      <w:r w:rsidR="00DB5141">
        <w:rPr>
          <w:rFonts w:hint="cs"/>
          <w:cs/>
        </w:rPr>
        <w:t xml:space="preserve">යාලයේ </w:t>
      </w:r>
      <w:r w:rsidR="00A31761">
        <w:rPr>
          <w:rFonts w:hint="cs"/>
          <w:cs/>
        </w:rPr>
        <w:t xml:space="preserve">දි ටෙන්ඩර් ලංසු </w:t>
      </w:r>
      <w:r w:rsidR="00DB5141">
        <w:rPr>
          <w:rFonts w:hint="cs"/>
          <w:cs/>
        </w:rPr>
        <w:t xml:space="preserve">පත් </w:t>
      </w:r>
      <w:r w:rsidR="00A31761">
        <w:rPr>
          <w:rFonts w:hint="cs"/>
          <w:cs/>
        </w:rPr>
        <w:t>විවෘත කරනු ලබන අතර</w:t>
      </w:r>
      <w:r w:rsidR="00891BBB">
        <w:rPr>
          <w:rFonts w:hint="cs"/>
          <w:cs/>
        </w:rPr>
        <w:t>,</w:t>
      </w:r>
      <w:r w:rsidR="00A31761">
        <w:rPr>
          <w:rFonts w:hint="cs"/>
          <w:cs/>
        </w:rPr>
        <w:t xml:space="preserve"> ටෙන්ඩර් ලංසු විවෘත කරන අවස්ථාවේදී ටෙන්ඩර් ඉල්ලුම් කරු හෝ ඔහුගේ බලයලත් නියෝජිතයකුට සහභාගි විය හැකිය. වැඩි විස්තර කාර්‍යාල දිනයන්හි පෙ.ව.9.00 සිට ප.ව.3.00 දක්වා ලබා ගත හැකිය.</w:t>
      </w:r>
      <w:r w:rsidR="007B220B">
        <w:t xml:space="preserve"> </w:t>
      </w:r>
      <w:r w:rsidR="007B220B">
        <w:rPr>
          <w:rFonts w:hint="cs"/>
          <w:cs/>
        </w:rPr>
        <w:t xml:space="preserve">එසේම පහත දුරකථන අංකය හා </w:t>
      </w:r>
      <w:r w:rsidR="007B220B">
        <w:t xml:space="preserve">WEB </w:t>
      </w:r>
      <w:r w:rsidR="007B220B">
        <w:rPr>
          <w:rFonts w:hint="cs"/>
          <w:cs/>
        </w:rPr>
        <w:t>අඩවියට ප්‍රවිශ්</w:t>
      </w:r>
      <w:r w:rsidR="002314B3">
        <w:rPr>
          <w:rFonts w:hint="cs"/>
          <w:cs/>
        </w:rPr>
        <w:t>ඨ</w:t>
      </w:r>
      <w:r w:rsidR="007B220B">
        <w:rPr>
          <w:rFonts w:hint="cs"/>
          <w:cs/>
        </w:rPr>
        <w:t>වීමෙන් තොරතුරු ලබා ගත හැ</w:t>
      </w:r>
      <w:r w:rsidR="002314B3">
        <w:rPr>
          <w:rFonts w:hint="cs"/>
          <w:cs/>
        </w:rPr>
        <w:t xml:space="preserve">කිය. </w:t>
      </w:r>
    </w:p>
    <w:p w14:paraId="4BB1741F" w14:textId="2937D422" w:rsidR="00A31761" w:rsidRDefault="00A31761" w:rsidP="007B220B">
      <w:pPr>
        <w:spacing w:after="0"/>
        <w:rPr>
          <w:sz w:val="24"/>
          <w:szCs w:val="24"/>
          <w:cs/>
          <w:lang w:bidi="si-LK"/>
        </w:rPr>
      </w:pPr>
      <w:r>
        <w:rPr>
          <w:rFonts w:hint="cs"/>
          <w:sz w:val="24"/>
          <w:szCs w:val="24"/>
          <w:cs/>
          <w:lang w:bidi="si-LK"/>
        </w:rPr>
        <w:t>දුරකථන අංකය : 057-2222275</w:t>
      </w:r>
      <w:bookmarkStart w:id="0" w:name="_GoBack"/>
      <w:bookmarkEnd w:id="0"/>
    </w:p>
    <w:p w14:paraId="5DD1F49E" w14:textId="4AD249BA" w:rsidR="007B220B" w:rsidRDefault="00D35EF5" w:rsidP="007B220B">
      <w:pPr>
        <w:spacing w:after="0"/>
        <w:rPr>
          <w:sz w:val="24"/>
          <w:szCs w:val="24"/>
          <w:lang w:bidi="si-LK"/>
        </w:rPr>
      </w:pPr>
      <w:proofErr w:type="gramStart"/>
      <w:r>
        <w:rPr>
          <w:sz w:val="24"/>
          <w:szCs w:val="24"/>
          <w:lang w:bidi="si-LK"/>
        </w:rPr>
        <w:t>mail</w:t>
      </w:r>
      <w:proofErr w:type="gramEnd"/>
      <w:r w:rsidR="008046D4">
        <w:rPr>
          <w:sz w:val="24"/>
          <w:szCs w:val="24"/>
          <w:lang w:bidi="si-LK"/>
        </w:rPr>
        <w:t xml:space="preserve"> </w:t>
      </w:r>
      <w:r>
        <w:rPr>
          <w:sz w:val="24"/>
          <w:szCs w:val="24"/>
          <w:lang w:bidi="si-LK"/>
        </w:rPr>
        <w:t>–</w:t>
      </w:r>
      <w:r w:rsidR="008046D4">
        <w:rPr>
          <w:sz w:val="24"/>
          <w:szCs w:val="24"/>
          <w:lang w:bidi="si-LK"/>
        </w:rPr>
        <w:t xml:space="preserve"> </w:t>
      </w:r>
      <w:r>
        <w:rPr>
          <w:sz w:val="24"/>
          <w:szCs w:val="24"/>
          <w:u w:val="single"/>
          <w:lang w:bidi="si-LK"/>
        </w:rPr>
        <w:t>bwmcuva@gmail.com</w:t>
      </w:r>
    </w:p>
    <w:p w14:paraId="71C0B9A7" w14:textId="77777777" w:rsidR="00A31761" w:rsidRDefault="00A31761" w:rsidP="005054D9">
      <w:pPr>
        <w:spacing w:after="0"/>
        <w:jc w:val="center"/>
        <w:rPr>
          <w:b/>
          <w:bCs/>
          <w:sz w:val="28"/>
          <w:szCs w:val="28"/>
          <w:lang w:bidi="si-LK"/>
        </w:rPr>
      </w:pPr>
      <w:r w:rsidRPr="00A31761">
        <w:rPr>
          <w:rFonts w:hint="cs"/>
          <w:b/>
          <w:bCs/>
          <w:sz w:val="28"/>
          <w:szCs w:val="28"/>
          <w:cs/>
          <w:lang w:bidi="si-LK"/>
        </w:rPr>
        <w:t>උපලේඛන අංක 1</w:t>
      </w:r>
    </w:p>
    <w:p w14:paraId="4A317C8A" w14:textId="67839ADD" w:rsidR="007C2E04" w:rsidRPr="00A31761" w:rsidRDefault="001857BA" w:rsidP="007C2E04">
      <w:pPr>
        <w:spacing w:after="0"/>
        <w:jc w:val="center"/>
        <w:rPr>
          <w:sz w:val="24"/>
          <w:szCs w:val="24"/>
          <w:cs/>
          <w:lang w:bidi="si-LK"/>
        </w:rPr>
      </w:pPr>
      <w:r>
        <w:rPr>
          <w:rFonts w:hint="cs"/>
          <w:sz w:val="24"/>
          <w:szCs w:val="24"/>
          <w:cs/>
          <w:lang w:bidi="si-LK"/>
        </w:rPr>
        <w:t>2025-04-1</w:t>
      </w:r>
      <w:r w:rsidR="00551BF2">
        <w:rPr>
          <w:rFonts w:hint="cs"/>
          <w:sz w:val="24"/>
          <w:szCs w:val="24"/>
          <w:cs/>
          <w:lang w:bidi="si-LK"/>
        </w:rPr>
        <w:t>4 දින සිට 2025-04-25</w:t>
      </w:r>
      <w:r w:rsidR="00A31761">
        <w:rPr>
          <w:rFonts w:hint="cs"/>
          <w:sz w:val="24"/>
          <w:szCs w:val="24"/>
          <w:cs/>
          <w:lang w:bidi="si-LK"/>
        </w:rPr>
        <w:t xml:space="preserve"> දක්වා </w:t>
      </w:r>
      <w:r w:rsidR="006718A0">
        <w:rPr>
          <w:rFonts w:hint="cs"/>
          <w:sz w:val="24"/>
          <w:szCs w:val="24"/>
          <w:cs/>
          <w:lang w:bidi="si-LK"/>
        </w:rPr>
        <w:t xml:space="preserve">කාලය සඳහා </w:t>
      </w:r>
      <w:r w:rsidR="00A31761">
        <w:rPr>
          <w:rFonts w:hint="cs"/>
          <w:sz w:val="24"/>
          <w:szCs w:val="24"/>
          <w:cs/>
          <w:lang w:bidi="si-LK"/>
        </w:rPr>
        <w:t>වසන්ත උදාන සැණකෙළිය</w:t>
      </w:r>
      <w:r w:rsidR="006718A0">
        <w:rPr>
          <w:sz w:val="24"/>
          <w:szCs w:val="24"/>
          <w:lang w:bidi="si-LK"/>
        </w:rPr>
        <w:t xml:space="preserve"> </w:t>
      </w:r>
      <w:r w:rsidR="006718A0">
        <w:rPr>
          <w:rFonts w:hint="cs"/>
          <w:sz w:val="24"/>
          <w:szCs w:val="24"/>
          <w:cs/>
          <w:lang w:bidi="si-LK"/>
        </w:rPr>
        <w:t>පැවැත්වීම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0"/>
        <w:gridCol w:w="1938"/>
        <w:gridCol w:w="2790"/>
        <w:gridCol w:w="2745"/>
      </w:tblGrid>
      <w:tr w:rsidR="00A31761" w14:paraId="514DBD3A" w14:textId="77777777" w:rsidTr="00DC30F7">
        <w:trPr>
          <w:trHeight w:val="350"/>
        </w:trPr>
        <w:tc>
          <w:tcPr>
            <w:tcW w:w="2490" w:type="dxa"/>
            <w:vMerge w:val="restart"/>
          </w:tcPr>
          <w:p w14:paraId="39AF4F74" w14:textId="77777777" w:rsidR="00DC30F7" w:rsidRDefault="00DC30F7" w:rsidP="00DC30F7">
            <w:pPr>
              <w:jc w:val="center"/>
              <w:rPr>
                <w:b/>
                <w:bCs/>
                <w:sz w:val="24"/>
                <w:szCs w:val="24"/>
                <w:lang w:bidi="si-LK"/>
              </w:rPr>
            </w:pPr>
          </w:p>
          <w:p w14:paraId="5F513D34" w14:textId="77777777" w:rsidR="0009048D" w:rsidRDefault="0009048D" w:rsidP="0009048D">
            <w:pPr>
              <w:jc w:val="center"/>
              <w:rPr>
                <w:b/>
                <w:bCs/>
                <w:sz w:val="24"/>
                <w:szCs w:val="24"/>
                <w:lang w:bidi="si-LK"/>
              </w:rPr>
            </w:pPr>
          </w:p>
          <w:p w14:paraId="3DAF071E" w14:textId="3347A9FE" w:rsidR="00A31761" w:rsidRPr="00DC30F7" w:rsidRDefault="0009048D" w:rsidP="0009048D">
            <w:pPr>
              <w:jc w:val="center"/>
              <w:rPr>
                <w:b/>
                <w:bCs/>
                <w:sz w:val="24"/>
                <w:szCs w:val="24"/>
                <w:lang w:bidi="si-LK"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  <w:lang w:bidi="si-LK"/>
              </w:rPr>
              <w:t>ප්‍රසම්පාදනය පිලිබඳ විස්තරය</w:t>
            </w:r>
          </w:p>
        </w:tc>
        <w:tc>
          <w:tcPr>
            <w:tcW w:w="1938" w:type="dxa"/>
            <w:vMerge w:val="restart"/>
          </w:tcPr>
          <w:p w14:paraId="7EB0DBA4" w14:textId="77777777" w:rsidR="00DC30F7" w:rsidRDefault="00DC30F7" w:rsidP="00DC30F7">
            <w:pPr>
              <w:jc w:val="center"/>
              <w:rPr>
                <w:b/>
                <w:bCs/>
                <w:sz w:val="24"/>
                <w:szCs w:val="24"/>
                <w:lang w:bidi="si-LK"/>
              </w:rPr>
            </w:pPr>
          </w:p>
          <w:p w14:paraId="61E7294C" w14:textId="77777777" w:rsidR="00DC30F7" w:rsidRPr="00DC30F7" w:rsidRDefault="00DC30F7" w:rsidP="00DC30F7">
            <w:pPr>
              <w:jc w:val="center"/>
              <w:rPr>
                <w:b/>
                <w:bCs/>
                <w:sz w:val="24"/>
                <w:szCs w:val="24"/>
                <w:lang w:bidi="si-LK"/>
              </w:rPr>
            </w:pPr>
            <w:r w:rsidRPr="00DC30F7">
              <w:rPr>
                <w:rFonts w:hint="cs"/>
                <w:b/>
                <w:bCs/>
                <w:sz w:val="24"/>
                <w:szCs w:val="24"/>
                <w:cs/>
                <w:lang w:bidi="si-LK"/>
              </w:rPr>
              <w:t>අවම</w:t>
            </w:r>
          </w:p>
          <w:p w14:paraId="7C283939" w14:textId="77777777" w:rsidR="00DC30F7" w:rsidRPr="00DC30F7" w:rsidRDefault="00DC30F7" w:rsidP="00DC30F7">
            <w:pPr>
              <w:jc w:val="center"/>
              <w:rPr>
                <w:b/>
                <w:bCs/>
                <w:sz w:val="24"/>
                <w:szCs w:val="24"/>
                <w:lang w:bidi="si-LK"/>
              </w:rPr>
            </w:pPr>
            <w:r w:rsidRPr="00DC30F7">
              <w:rPr>
                <w:rFonts w:hint="cs"/>
                <w:b/>
                <w:bCs/>
                <w:sz w:val="24"/>
                <w:szCs w:val="24"/>
                <w:cs/>
                <w:lang w:bidi="si-LK"/>
              </w:rPr>
              <w:t>ටෙන්ඩර්</w:t>
            </w:r>
          </w:p>
          <w:p w14:paraId="2E284023" w14:textId="77777777" w:rsidR="00DC30F7" w:rsidRDefault="00DC30F7" w:rsidP="00DC30F7">
            <w:pPr>
              <w:jc w:val="center"/>
              <w:rPr>
                <w:sz w:val="24"/>
                <w:szCs w:val="24"/>
                <w:lang w:bidi="si-LK"/>
              </w:rPr>
            </w:pPr>
            <w:r w:rsidRPr="00DC30F7">
              <w:rPr>
                <w:rFonts w:hint="cs"/>
                <w:b/>
                <w:bCs/>
                <w:sz w:val="24"/>
                <w:szCs w:val="24"/>
                <w:cs/>
                <w:lang w:bidi="si-LK"/>
              </w:rPr>
              <w:t>ලංසුව</w:t>
            </w:r>
          </w:p>
        </w:tc>
        <w:tc>
          <w:tcPr>
            <w:tcW w:w="5535" w:type="dxa"/>
            <w:gridSpan w:val="2"/>
          </w:tcPr>
          <w:p w14:paraId="59313F14" w14:textId="77777777" w:rsidR="00A31761" w:rsidRDefault="00DC30F7" w:rsidP="00DC30F7">
            <w:pPr>
              <w:jc w:val="center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ටෙන්ඩර් මුදල්</w:t>
            </w:r>
          </w:p>
        </w:tc>
      </w:tr>
      <w:tr w:rsidR="00A31761" w14:paraId="4F0D30FD" w14:textId="77777777" w:rsidTr="00DC30F7">
        <w:tc>
          <w:tcPr>
            <w:tcW w:w="2490" w:type="dxa"/>
            <w:vMerge/>
          </w:tcPr>
          <w:p w14:paraId="2E61478B" w14:textId="77777777" w:rsidR="00A31761" w:rsidRDefault="00A31761" w:rsidP="00EB375B">
            <w:pPr>
              <w:rPr>
                <w:sz w:val="24"/>
                <w:szCs w:val="24"/>
                <w:lang w:bidi="si-LK"/>
              </w:rPr>
            </w:pPr>
          </w:p>
        </w:tc>
        <w:tc>
          <w:tcPr>
            <w:tcW w:w="1938" w:type="dxa"/>
            <w:vMerge/>
          </w:tcPr>
          <w:p w14:paraId="6502616E" w14:textId="77777777" w:rsidR="00A31761" w:rsidRDefault="00A31761" w:rsidP="00EB375B">
            <w:pPr>
              <w:rPr>
                <w:sz w:val="24"/>
                <w:szCs w:val="24"/>
                <w:lang w:bidi="si-LK"/>
              </w:rPr>
            </w:pPr>
          </w:p>
        </w:tc>
        <w:tc>
          <w:tcPr>
            <w:tcW w:w="2790" w:type="dxa"/>
          </w:tcPr>
          <w:p w14:paraId="2760B32C" w14:textId="77777777" w:rsidR="00DC30F7" w:rsidRPr="00552F44" w:rsidRDefault="00DC30F7" w:rsidP="00DC30F7">
            <w:pPr>
              <w:jc w:val="center"/>
              <w:rPr>
                <w:b/>
                <w:bCs/>
                <w:sz w:val="24"/>
                <w:szCs w:val="24"/>
                <w:lang w:bidi="si-LK"/>
              </w:rPr>
            </w:pPr>
            <w:r w:rsidRPr="00552F44">
              <w:rPr>
                <w:rFonts w:hint="cs"/>
                <w:b/>
                <w:bCs/>
                <w:sz w:val="24"/>
                <w:szCs w:val="24"/>
                <w:cs/>
                <w:lang w:bidi="si-LK"/>
              </w:rPr>
              <w:t>ආපසු</w:t>
            </w:r>
          </w:p>
          <w:p w14:paraId="43C65C47" w14:textId="77777777" w:rsidR="00DC30F7" w:rsidRPr="00552F44" w:rsidRDefault="00DC30F7" w:rsidP="00DC30F7">
            <w:pPr>
              <w:jc w:val="center"/>
              <w:rPr>
                <w:b/>
                <w:bCs/>
                <w:sz w:val="24"/>
                <w:szCs w:val="24"/>
                <w:lang w:bidi="si-LK"/>
              </w:rPr>
            </w:pPr>
            <w:r w:rsidRPr="00552F44">
              <w:rPr>
                <w:rFonts w:hint="cs"/>
                <w:b/>
                <w:bCs/>
                <w:sz w:val="24"/>
                <w:szCs w:val="24"/>
                <w:cs/>
                <w:lang w:bidi="si-LK"/>
              </w:rPr>
              <w:t xml:space="preserve"> ගෙවන </w:t>
            </w:r>
          </w:p>
          <w:p w14:paraId="2BCED999" w14:textId="4F710602" w:rsidR="00A31761" w:rsidRDefault="00DC30F7" w:rsidP="00DC30F7">
            <w:pPr>
              <w:jc w:val="center"/>
              <w:rPr>
                <w:sz w:val="24"/>
                <w:szCs w:val="24"/>
                <w:cs/>
                <w:lang w:bidi="si-LK"/>
              </w:rPr>
            </w:pPr>
            <w:r w:rsidRPr="00552F44">
              <w:rPr>
                <w:rFonts w:hint="cs"/>
                <w:b/>
                <w:bCs/>
                <w:sz w:val="24"/>
                <w:szCs w:val="24"/>
                <w:cs/>
                <w:lang w:bidi="si-LK"/>
              </w:rPr>
              <w:t>තැන්පතු</w:t>
            </w:r>
            <w:r w:rsidR="00552F44" w:rsidRPr="00552F44">
              <w:rPr>
                <w:rFonts w:hint="cs"/>
                <w:b/>
                <w:bCs/>
                <w:sz w:val="24"/>
                <w:szCs w:val="24"/>
                <w:cs/>
                <w:lang w:bidi="si-LK"/>
              </w:rPr>
              <w:t>ව</w:t>
            </w:r>
          </w:p>
        </w:tc>
        <w:tc>
          <w:tcPr>
            <w:tcW w:w="2745" w:type="dxa"/>
          </w:tcPr>
          <w:p w14:paraId="397E9933" w14:textId="77777777" w:rsidR="00DC30F7" w:rsidRPr="00DC30F7" w:rsidRDefault="00DC30F7" w:rsidP="00DC30F7">
            <w:pPr>
              <w:jc w:val="center"/>
              <w:rPr>
                <w:b/>
                <w:bCs/>
                <w:sz w:val="24"/>
                <w:szCs w:val="24"/>
                <w:lang w:bidi="si-LK"/>
              </w:rPr>
            </w:pPr>
            <w:r w:rsidRPr="00DC30F7">
              <w:rPr>
                <w:rFonts w:hint="cs"/>
                <w:b/>
                <w:bCs/>
                <w:sz w:val="24"/>
                <w:szCs w:val="24"/>
                <w:cs/>
                <w:lang w:bidi="si-LK"/>
              </w:rPr>
              <w:t>ආපසු</w:t>
            </w:r>
          </w:p>
          <w:p w14:paraId="48C81278" w14:textId="77777777" w:rsidR="00DC30F7" w:rsidRPr="00DC30F7" w:rsidRDefault="00DC30F7" w:rsidP="00DC30F7">
            <w:pPr>
              <w:jc w:val="center"/>
              <w:rPr>
                <w:b/>
                <w:bCs/>
                <w:sz w:val="24"/>
                <w:szCs w:val="24"/>
                <w:lang w:bidi="si-LK"/>
              </w:rPr>
            </w:pPr>
            <w:r w:rsidRPr="00DC30F7">
              <w:rPr>
                <w:rFonts w:hint="cs"/>
                <w:b/>
                <w:bCs/>
                <w:sz w:val="24"/>
                <w:szCs w:val="24"/>
                <w:cs/>
                <w:lang w:bidi="si-LK"/>
              </w:rPr>
              <w:t xml:space="preserve"> නොගෙවන</w:t>
            </w:r>
          </w:p>
          <w:p w14:paraId="3E79505F" w14:textId="77777777" w:rsidR="00A31761" w:rsidRDefault="00DC30F7" w:rsidP="00DC30F7">
            <w:pPr>
              <w:jc w:val="center"/>
              <w:rPr>
                <w:sz w:val="24"/>
                <w:szCs w:val="24"/>
                <w:lang w:bidi="si-LK"/>
              </w:rPr>
            </w:pPr>
            <w:r w:rsidRPr="00DC30F7">
              <w:rPr>
                <w:rFonts w:hint="cs"/>
                <w:b/>
                <w:bCs/>
                <w:sz w:val="24"/>
                <w:szCs w:val="24"/>
                <w:cs/>
                <w:lang w:bidi="si-LK"/>
              </w:rPr>
              <w:t xml:space="preserve"> මුදල</w:t>
            </w:r>
          </w:p>
        </w:tc>
      </w:tr>
      <w:tr w:rsidR="00A31761" w14:paraId="7C7D4A77" w14:textId="77777777" w:rsidTr="00DC30F7">
        <w:trPr>
          <w:trHeight w:val="746"/>
        </w:trPr>
        <w:tc>
          <w:tcPr>
            <w:tcW w:w="2490" w:type="dxa"/>
          </w:tcPr>
          <w:p w14:paraId="481D4A01" w14:textId="77777777" w:rsidR="00A31761" w:rsidRDefault="00DC30F7" w:rsidP="00EB375B">
            <w:pPr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බණ්ඩාරවෙල</w:t>
            </w:r>
          </w:p>
          <w:p w14:paraId="26ACD804" w14:textId="77777777" w:rsidR="00DC30F7" w:rsidRDefault="00DC30F7" w:rsidP="00EB375B">
            <w:pPr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මහා නගර සභා</w:t>
            </w:r>
          </w:p>
          <w:p w14:paraId="4FE7C826" w14:textId="7DDB89BE" w:rsidR="00DC30F7" w:rsidRDefault="00551BF2" w:rsidP="00EB375B">
            <w:pPr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 xml:space="preserve">ක්‍රීඩාංගණයට යාබද </w:t>
            </w:r>
            <w:r w:rsidR="0009048D">
              <w:rPr>
                <w:rFonts w:hint="cs"/>
                <w:sz w:val="24"/>
                <w:szCs w:val="24"/>
                <w:cs/>
                <w:lang w:bidi="si-LK"/>
              </w:rPr>
              <w:t>නුග සෙවණ වෙළඳ පරිශ්‍රය අසල කොටසේ</w:t>
            </w:r>
            <w:r w:rsidR="00DC30F7">
              <w:rPr>
                <w:rFonts w:hint="cs"/>
                <w:sz w:val="24"/>
                <w:szCs w:val="24"/>
                <w:cs/>
                <w:lang w:bidi="si-LK"/>
              </w:rPr>
              <w:t xml:space="preserve"> වසන්ත</w:t>
            </w:r>
          </w:p>
          <w:p w14:paraId="09F64A93" w14:textId="5E5FDD15" w:rsidR="00DC30F7" w:rsidRDefault="00DC30F7" w:rsidP="00EB375B">
            <w:pPr>
              <w:rPr>
                <w:sz w:val="24"/>
                <w:szCs w:val="24"/>
                <w:cs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උදාන සැණකෙළිය</w:t>
            </w:r>
            <w:r w:rsidR="007B220B">
              <w:rPr>
                <w:sz w:val="24"/>
                <w:szCs w:val="24"/>
                <w:lang w:bidi="si-LK"/>
              </w:rPr>
              <w:t xml:space="preserve"> </w:t>
            </w:r>
            <w:r w:rsidR="007B220B">
              <w:rPr>
                <w:rFonts w:hint="cs"/>
                <w:sz w:val="24"/>
                <w:szCs w:val="24"/>
                <w:cs/>
                <w:lang w:bidi="si-LK"/>
              </w:rPr>
              <w:t>පැවැත්වීම.</w:t>
            </w:r>
          </w:p>
        </w:tc>
        <w:tc>
          <w:tcPr>
            <w:tcW w:w="1938" w:type="dxa"/>
          </w:tcPr>
          <w:p w14:paraId="7F59C6E0" w14:textId="77777777" w:rsidR="007C2E04" w:rsidRDefault="007C2E04" w:rsidP="00DC30F7">
            <w:pPr>
              <w:jc w:val="center"/>
              <w:rPr>
                <w:sz w:val="24"/>
                <w:szCs w:val="24"/>
                <w:lang w:bidi="si-LK"/>
              </w:rPr>
            </w:pPr>
          </w:p>
          <w:p w14:paraId="4897AB0A" w14:textId="77777777" w:rsidR="00A31761" w:rsidRDefault="00551BF2" w:rsidP="00DC30F7">
            <w:pPr>
              <w:jc w:val="center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55000.00</w:t>
            </w:r>
          </w:p>
        </w:tc>
        <w:tc>
          <w:tcPr>
            <w:tcW w:w="2790" w:type="dxa"/>
          </w:tcPr>
          <w:p w14:paraId="322F7C6E" w14:textId="77777777" w:rsidR="007C2E04" w:rsidRDefault="007C2E04" w:rsidP="00DC30F7">
            <w:pPr>
              <w:jc w:val="center"/>
              <w:rPr>
                <w:sz w:val="24"/>
                <w:szCs w:val="24"/>
                <w:lang w:bidi="si-LK"/>
              </w:rPr>
            </w:pPr>
          </w:p>
          <w:p w14:paraId="7D897CF7" w14:textId="77777777" w:rsidR="00A31761" w:rsidRDefault="00551BF2" w:rsidP="00DC30F7">
            <w:pPr>
              <w:jc w:val="center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5</w:t>
            </w:r>
            <w:r w:rsidR="0030164E">
              <w:rPr>
                <w:rFonts w:hint="cs"/>
                <w:sz w:val="24"/>
                <w:szCs w:val="24"/>
                <w:cs/>
                <w:lang w:bidi="si-LK"/>
              </w:rPr>
              <w:t>0</w:t>
            </w:r>
            <w:r>
              <w:rPr>
                <w:rFonts w:hint="cs"/>
                <w:sz w:val="24"/>
                <w:szCs w:val="24"/>
                <w:cs/>
                <w:lang w:bidi="si-LK"/>
              </w:rPr>
              <w:t>000.00</w:t>
            </w:r>
          </w:p>
        </w:tc>
        <w:tc>
          <w:tcPr>
            <w:tcW w:w="2745" w:type="dxa"/>
          </w:tcPr>
          <w:p w14:paraId="62C567F1" w14:textId="77777777" w:rsidR="007C2E04" w:rsidRDefault="007C2E04" w:rsidP="00DC30F7">
            <w:pPr>
              <w:jc w:val="center"/>
              <w:rPr>
                <w:sz w:val="24"/>
                <w:szCs w:val="24"/>
                <w:lang w:bidi="si-LK"/>
              </w:rPr>
            </w:pPr>
          </w:p>
          <w:p w14:paraId="37CB5869" w14:textId="77777777" w:rsidR="00A31761" w:rsidRDefault="007B220B" w:rsidP="00DC30F7">
            <w:pPr>
              <w:jc w:val="center"/>
              <w:rPr>
                <w:sz w:val="24"/>
                <w:szCs w:val="24"/>
                <w:lang w:bidi="si-LK"/>
              </w:rPr>
            </w:pPr>
            <w:r>
              <w:rPr>
                <w:rFonts w:hint="cs"/>
                <w:sz w:val="24"/>
                <w:szCs w:val="24"/>
                <w:cs/>
                <w:lang w:bidi="si-LK"/>
              </w:rPr>
              <w:t>(</w:t>
            </w:r>
            <w:r>
              <w:rPr>
                <w:sz w:val="24"/>
                <w:szCs w:val="24"/>
                <w:lang w:bidi="si-LK"/>
              </w:rPr>
              <w:t>10000 -  VAT 1800 )</w:t>
            </w:r>
          </w:p>
          <w:p w14:paraId="1E8C03DF" w14:textId="56283710" w:rsidR="007B220B" w:rsidRDefault="007B220B" w:rsidP="00DC30F7">
            <w:pPr>
              <w:jc w:val="center"/>
              <w:rPr>
                <w:sz w:val="24"/>
                <w:szCs w:val="24"/>
                <w:lang w:bidi="si-LK"/>
              </w:rPr>
            </w:pPr>
            <w:r>
              <w:rPr>
                <w:sz w:val="24"/>
                <w:szCs w:val="24"/>
                <w:lang w:bidi="si-LK"/>
              </w:rPr>
              <w:t>11800/=</w:t>
            </w:r>
          </w:p>
        </w:tc>
      </w:tr>
    </w:tbl>
    <w:p w14:paraId="6D9EA9DE" w14:textId="77777777" w:rsidR="00DC30F7" w:rsidRDefault="00DC30F7" w:rsidP="00DC30F7">
      <w:pPr>
        <w:spacing w:after="0"/>
        <w:rPr>
          <w:sz w:val="24"/>
          <w:szCs w:val="24"/>
          <w:lang w:bidi="si-LK"/>
        </w:rPr>
      </w:pPr>
    </w:p>
    <w:p w14:paraId="7AE7A68D" w14:textId="77756573" w:rsidR="00A31761" w:rsidRDefault="001857BA" w:rsidP="00DC30F7">
      <w:pPr>
        <w:spacing w:after="0"/>
        <w:rPr>
          <w:b/>
          <w:bCs/>
          <w:sz w:val="24"/>
          <w:szCs w:val="24"/>
          <w:lang w:bidi="si-LK"/>
        </w:rPr>
      </w:pPr>
      <w:r>
        <w:rPr>
          <w:rFonts w:hint="cs"/>
          <w:b/>
          <w:bCs/>
          <w:sz w:val="24"/>
          <w:szCs w:val="24"/>
          <w:cs/>
          <w:lang w:bidi="si-LK"/>
        </w:rPr>
        <w:t>2025-03-1</w:t>
      </w:r>
      <w:r w:rsidR="007B220B">
        <w:rPr>
          <w:rFonts w:hint="cs"/>
          <w:b/>
          <w:bCs/>
          <w:sz w:val="24"/>
          <w:szCs w:val="24"/>
          <w:cs/>
          <w:lang w:bidi="si-LK"/>
        </w:rPr>
        <w:t>8</w:t>
      </w:r>
      <w:r w:rsidR="00DC30F7" w:rsidRPr="00DC30F7">
        <w:rPr>
          <w:rFonts w:hint="cs"/>
          <w:b/>
          <w:bCs/>
          <w:sz w:val="24"/>
          <w:szCs w:val="24"/>
          <w:cs/>
          <w:lang w:bidi="si-LK"/>
        </w:rPr>
        <w:t xml:space="preserve"> වන දින,</w:t>
      </w:r>
      <w:r w:rsidR="007B220B">
        <w:rPr>
          <w:b/>
          <w:bCs/>
          <w:sz w:val="24"/>
          <w:szCs w:val="24"/>
          <w:cs/>
          <w:lang w:bidi="si-LK"/>
        </w:rPr>
        <w:tab/>
      </w:r>
      <w:r w:rsidR="007B220B">
        <w:rPr>
          <w:b/>
          <w:bCs/>
          <w:sz w:val="24"/>
          <w:szCs w:val="24"/>
          <w:cs/>
          <w:lang w:bidi="si-LK"/>
        </w:rPr>
        <w:tab/>
      </w:r>
      <w:r w:rsidR="007B220B">
        <w:rPr>
          <w:b/>
          <w:bCs/>
          <w:sz w:val="24"/>
          <w:szCs w:val="24"/>
          <w:cs/>
          <w:lang w:bidi="si-LK"/>
        </w:rPr>
        <w:tab/>
      </w:r>
      <w:r w:rsidR="007B220B">
        <w:rPr>
          <w:b/>
          <w:bCs/>
          <w:sz w:val="24"/>
          <w:szCs w:val="24"/>
          <w:cs/>
          <w:lang w:bidi="si-LK"/>
        </w:rPr>
        <w:tab/>
      </w:r>
      <w:r w:rsidR="007B220B">
        <w:rPr>
          <w:b/>
          <w:bCs/>
          <w:sz w:val="24"/>
          <w:szCs w:val="24"/>
          <w:cs/>
          <w:lang w:bidi="si-LK"/>
        </w:rPr>
        <w:tab/>
      </w:r>
      <w:r w:rsidR="007B220B">
        <w:rPr>
          <w:b/>
          <w:bCs/>
          <w:sz w:val="24"/>
          <w:szCs w:val="24"/>
          <w:cs/>
          <w:lang w:bidi="si-LK"/>
        </w:rPr>
        <w:tab/>
      </w:r>
      <w:r w:rsidR="007B220B">
        <w:rPr>
          <w:b/>
          <w:bCs/>
          <w:sz w:val="24"/>
          <w:szCs w:val="24"/>
          <w:cs/>
          <w:lang w:bidi="si-LK"/>
        </w:rPr>
        <w:tab/>
      </w:r>
      <w:r w:rsidR="007B220B">
        <w:rPr>
          <w:rFonts w:hint="cs"/>
          <w:b/>
          <w:bCs/>
          <w:sz w:val="24"/>
          <w:szCs w:val="24"/>
          <w:cs/>
          <w:lang w:bidi="si-LK"/>
        </w:rPr>
        <w:t xml:space="preserve"> ටී.ගජේන්ද්‍රන්කුමාර්</w:t>
      </w:r>
    </w:p>
    <w:p w14:paraId="7030344B" w14:textId="6DC1D599" w:rsidR="007B220B" w:rsidRPr="00DC30F7" w:rsidRDefault="007B220B" w:rsidP="007B220B">
      <w:pPr>
        <w:spacing w:after="0"/>
        <w:rPr>
          <w:b/>
          <w:bCs/>
          <w:sz w:val="24"/>
          <w:szCs w:val="24"/>
          <w:cs/>
          <w:lang w:bidi="si-LK"/>
        </w:rPr>
      </w:pPr>
      <w:r w:rsidRPr="00DC30F7">
        <w:rPr>
          <w:rFonts w:hint="cs"/>
          <w:b/>
          <w:bCs/>
          <w:sz w:val="24"/>
          <w:szCs w:val="24"/>
          <w:cs/>
          <w:lang w:bidi="si-LK"/>
        </w:rPr>
        <w:t>මහා නගර සභා කා</w:t>
      </w:r>
      <w:r w:rsidR="008E7369">
        <w:rPr>
          <w:rFonts w:hint="cs"/>
          <w:b/>
          <w:bCs/>
          <w:sz w:val="24"/>
          <w:szCs w:val="24"/>
          <w:cs/>
          <w:lang w:bidi="si-LK"/>
        </w:rPr>
        <w:t>ර්</w:t>
      </w:r>
      <w:r w:rsidR="008E7369" w:rsidRPr="008E7369">
        <w:rPr>
          <w:rFonts w:hint="cs"/>
          <w:b/>
          <w:bCs/>
          <w:sz w:val="2"/>
          <w:szCs w:val="2"/>
          <w:cs/>
          <w:lang w:bidi="si-LK"/>
        </w:rPr>
        <w:t>.</w:t>
      </w:r>
      <w:r w:rsidR="008E7369">
        <w:rPr>
          <w:rFonts w:hint="cs"/>
          <w:b/>
          <w:bCs/>
          <w:sz w:val="24"/>
          <w:szCs w:val="24"/>
          <w:cs/>
          <w:lang w:bidi="si-LK"/>
        </w:rPr>
        <w:t>යාලය</w:t>
      </w:r>
      <w:r w:rsidRPr="00DC30F7">
        <w:rPr>
          <w:rFonts w:hint="cs"/>
          <w:b/>
          <w:bCs/>
          <w:sz w:val="24"/>
          <w:szCs w:val="24"/>
          <w:cs/>
          <w:lang w:bidi="si-LK"/>
        </w:rPr>
        <w:tab/>
      </w:r>
      <w:r w:rsidRPr="00DC30F7">
        <w:rPr>
          <w:rFonts w:hint="cs"/>
          <w:b/>
          <w:bCs/>
          <w:sz w:val="24"/>
          <w:szCs w:val="24"/>
          <w:cs/>
          <w:lang w:bidi="si-LK"/>
        </w:rPr>
        <w:tab/>
        <w:t xml:space="preserve">                                         </w:t>
      </w:r>
      <w:r w:rsidR="008E7369">
        <w:rPr>
          <w:rFonts w:hint="cs"/>
          <w:b/>
          <w:bCs/>
          <w:sz w:val="24"/>
          <w:szCs w:val="24"/>
          <w:cs/>
          <w:lang w:bidi="si-LK"/>
        </w:rPr>
        <w:t xml:space="preserve">   </w:t>
      </w:r>
      <w:r w:rsidRPr="00DC30F7">
        <w:rPr>
          <w:rFonts w:hint="cs"/>
          <w:b/>
          <w:bCs/>
          <w:sz w:val="24"/>
          <w:szCs w:val="24"/>
          <w:cs/>
          <w:lang w:bidi="si-LK"/>
        </w:rPr>
        <w:t xml:space="preserve">   </w:t>
      </w:r>
      <w:r w:rsidR="005054D9">
        <w:rPr>
          <w:rFonts w:hint="cs"/>
          <w:b/>
          <w:bCs/>
          <w:sz w:val="24"/>
          <w:szCs w:val="24"/>
          <w:cs/>
          <w:lang w:bidi="si-LK"/>
        </w:rPr>
        <w:t>(</w:t>
      </w:r>
      <w:r w:rsidR="008E7369">
        <w:rPr>
          <w:rFonts w:hint="cs"/>
          <w:b/>
          <w:bCs/>
          <w:sz w:val="24"/>
          <w:szCs w:val="24"/>
          <w:cs/>
          <w:lang w:bidi="si-LK"/>
        </w:rPr>
        <w:t xml:space="preserve">සභාපති - ප්‍රසම්පාදන මණ්ඩලය) </w:t>
      </w:r>
      <w:r w:rsidR="008E7369" w:rsidRPr="00DC30F7">
        <w:rPr>
          <w:rFonts w:hint="cs"/>
          <w:b/>
          <w:bCs/>
          <w:sz w:val="24"/>
          <w:szCs w:val="24"/>
          <w:cs/>
          <w:lang w:bidi="si-LK"/>
        </w:rPr>
        <w:t>බණ්ඩාරවෙල</w:t>
      </w:r>
      <w:r w:rsidR="008E7369">
        <w:rPr>
          <w:rFonts w:hint="cs"/>
          <w:b/>
          <w:bCs/>
          <w:sz w:val="24"/>
          <w:szCs w:val="24"/>
          <w:cs/>
          <w:lang w:bidi="si-LK"/>
        </w:rPr>
        <w:t>.</w:t>
      </w:r>
      <w:r w:rsidR="008E7369">
        <w:rPr>
          <w:b/>
          <w:bCs/>
          <w:sz w:val="24"/>
          <w:szCs w:val="24"/>
          <w:lang w:bidi="si-LK"/>
        </w:rPr>
        <w:tab/>
      </w:r>
      <w:r w:rsidR="008E7369">
        <w:rPr>
          <w:b/>
          <w:bCs/>
          <w:sz w:val="24"/>
          <w:szCs w:val="24"/>
          <w:lang w:bidi="si-LK"/>
        </w:rPr>
        <w:tab/>
      </w:r>
      <w:r w:rsidR="008E7369">
        <w:rPr>
          <w:b/>
          <w:bCs/>
          <w:sz w:val="24"/>
          <w:szCs w:val="24"/>
          <w:lang w:bidi="si-LK"/>
        </w:rPr>
        <w:tab/>
      </w:r>
      <w:r w:rsidR="008E7369">
        <w:rPr>
          <w:b/>
          <w:bCs/>
          <w:sz w:val="24"/>
          <w:szCs w:val="24"/>
          <w:lang w:bidi="si-LK"/>
        </w:rPr>
        <w:tab/>
      </w:r>
      <w:r w:rsidR="008E7369">
        <w:rPr>
          <w:b/>
          <w:bCs/>
          <w:sz w:val="24"/>
          <w:szCs w:val="24"/>
          <w:cs/>
          <w:lang w:bidi="si-LK"/>
        </w:rPr>
        <w:tab/>
      </w:r>
      <w:r w:rsidR="008E7369">
        <w:rPr>
          <w:b/>
          <w:bCs/>
          <w:sz w:val="24"/>
          <w:szCs w:val="24"/>
          <w:cs/>
          <w:lang w:bidi="si-LK"/>
        </w:rPr>
        <w:tab/>
      </w:r>
      <w:r w:rsidR="008E7369">
        <w:rPr>
          <w:b/>
          <w:bCs/>
          <w:sz w:val="24"/>
          <w:szCs w:val="24"/>
          <w:cs/>
          <w:lang w:bidi="si-LK"/>
        </w:rPr>
        <w:tab/>
      </w:r>
      <w:r w:rsidR="008E7369">
        <w:rPr>
          <w:b/>
          <w:bCs/>
          <w:sz w:val="24"/>
          <w:szCs w:val="24"/>
          <w:cs/>
          <w:lang w:bidi="si-LK"/>
        </w:rPr>
        <w:tab/>
      </w:r>
      <w:r w:rsidR="008E7369">
        <w:rPr>
          <w:rFonts w:hint="cs"/>
          <w:b/>
          <w:bCs/>
          <w:sz w:val="24"/>
          <w:szCs w:val="24"/>
          <w:cs/>
          <w:lang w:bidi="si-LK"/>
        </w:rPr>
        <w:t xml:space="preserve"> නාගරික කොමසාරිස්,</w:t>
      </w:r>
    </w:p>
    <w:p w14:paraId="65AD87CB" w14:textId="4FE02B58" w:rsidR="00DC30F7" w:rsidRPr="00CD603F" w:rsidRDefault="00DC30F7" w:rsidP="00DC30F7">
      <w:pPr>
        <w:spacing w:after="0"/>
        <w:rPr>
          <w:sz w:val="24"/>
          <w:szCs w:val="24"/>
          <w:lang w:bidi="si-LK"/>
        </w:rPr>
      </w:pPr>
      <w:r>
        <w:rPr>
          <w:rFonts w:hint="cs"/>
          <w:sz w:val="24"/>
          <w:szCs w:val="24"/>
          <w:cs/>
          <w:lang w:bidi="si-LK"/>
        </w:rPr>
        <w:lastRenderedPageBreak/>
        <w:tab/>
      </w:r>
      <w:r>
        <w:rPr>
          <w:rFonts w:hint="cs"/>
          <w:sz w:val="24"/>
          <w:szCs w:val="24"/>
          <w:cs/>
          <w:lang w:bidi="si-LK"/>
        </w:rPr>
        <w:tab/>
      </w:r>
      <w:r>
        <w:rPr>
          <w:rFonts w:hint="cs"/>
          <w:sz w:val="24"/>
          <w:szCs w:val="24"/>
          <w:cs/>
          <w:lang w:bidi="si-LK"/>
        </w:rPr>
        <w:tab/>
      </w:r>
      <w:r>
        <w:rPr>
          <w:rFonts w:hint="cs"/>
          <w:sz w:val="24"/>
          <w:szCs w:val="24"/>
          <w:cs/>
          <w:lang w:bidi="si-LK"/>
        </w:rPr>
        <w:tab/>
      </w:r>
    </w:p>
    <w:sectPr w:rsidR="00DC30F7" w:rsidRPr="00CD603F" w:rsidSect="007C2E04">
      <w:headerReference w:type="default" r:id="rId8"/>
      <w:pgSz w:w="11907" w:h="16839" w:code="9"/>
      <w:pgMar w:top="1440" w:right="1080" w:bottom="1440" w:left="10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E42680" w14:textId="77777777" w:rsidR="003168B9" w:rsidRDefault="003168B9" w:rsidP="00AE7693">
      <w:pPr>
        <w:spacing w:after="0" w:line="240" w:lineRule="auto"/>
      </w:pPr>
      <w:r>
        <w:separator/>
      </w:r>
    </w:p>
  </w:endnote>
  <w:endnote w:type="continuationSeparator" w:id="0">
    <w:p w14:paraId="7183E91C" w14:textId="77777777" w:rsidR="003168B9" w:rsidRDefault="003168B9" w:rsidP="00AE7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D42D65" w14:textId="77777777" w:rsidR="003168B9" w:rsidRDefault="003168B9" w:rsidP="00AE7693">
      <w:pPr>
        <w:spacing w:after="0" w:line="240" w:lineRule="auto"/>
      </w:pPr>
      <w:r>
        <w:separator/>
      </w:r>
    </w:p>
  </w:footnote>
  <w:footnote w:type="continuationSeparator" w:id="0">
    <w:p w14:paraId="5F21D5F2" w14:textId="77777777" w:rsidR="003168B9" w:rsidRDefault="003168B9" w:rsidP="00AE7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6B1EE" w14:textId="77777777" w:rsidR="007C2E04" w:rsidRDefault="007C2E04">
    <w:pPr>
      <w:pStyle w:val="Header"/>
    </w:pPr>
  </w:p>
  <w:p w14:paraId="285B5E58" w14:textId="77777777" w:rsidR="007C2E04" w:rsidRDefault="007C2E0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75B"/>
    <w:rsid w:val="00060D3F"/>
    <w:rsid w:val="0009048D"/>
    <w:rsid w:val="000C36D8"/>
    <w:rsid w:val="00115325"/>
    <w:rsid w:val="001857BA"/>
    <w:rsid w:val="002314B3"/>
    <w:rsid w:val="00237E63"/>
    <w:rsid w:val="002E04D7"/>
    <w:rsid w:val="0030164E"/>
    <w:rsid w:val="003168B9"/>
    <w:rsid w:val="00323C9F"/>
    <w:rsid w:val="003C3036"/>
    <w:rsid w:val="004C1F9C"/>
    <w:rsid w:val="0050033C"/>
    <w:rsid w:val="0050114D"/>
    <w:rsid w:val="005054D9"/>
    <w:rsid w:val="0050737C"/>
    <w:rsid w:val="00551BF2"/>
    <w:rsid w:val="00552F44"/>
    <w:rsid w:val="005925A8"/>
    <w:rsid w:val="00651276"/>
    <w:rsid w:val="006718A0"/>
    <w:rsid w:val="006909B1"/>
    <w:rsid w:val="006C5E8F"/>
    <w:rsid w:val="007B220B"/>
    <w:rsid w:val="007C2E04"/>
    <w:rsid w:val="008046D4"/>
    <w:rsid w:val="00891BBB"/>
    <w:rsid w:val="008D4A1E"/>
    <w:rsid w:val="008E7369"/>
    <w:rsid w:val="00932FD7"/>
    <w:rsid w:val="00963A23"/>
    <w:rsid w:val="00A31761"/>
    <w:rsid w:val="00AE7693"/>
    <w:rsid w:val="00AF39FE"/>
    <w:rsid w:val="00BA0020"/>
    <w:rsid w:val="00CD603F"/>
    <w:rsid w:val="00D27C50"/>
    <w:rsid w:val="00D35EF5"/>
    <w:rsid w:val="00D56DC5"/>
    <w:rsid w:val="00D74102"/>
    <w:rsid w:val="00DB5141"/>
    <w:rsid w:val="00DB5BF6"/>
    <w:rsid w:val="00DC30F7"/>
    <w:rsid w:val="00E80E4C"/>
    <w:rsid w:val="00EB375B"/>
    <w:rsid w:val="00F35247"/>
    <w:rsid w:val="00FB2686"/>
    <w:rsid w:val="00FF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392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761"/>
    <w:pPr>
      <w:ind w:left="720"/>
      <w:contextualSpacing/>
    </w:pPr>
  </w:style>
  <w:style w:type="table" w:styleId="TableGrid">
    <w:name w:val="Table Grid"/>
    <w:basedOn w:val="TableNormal"/>
    <w:uiPriority w:val="59"/>
    <w:rsid w:val="00A31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7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693"/>
  </w:style>
  <w:style w:type="paragraph" w:styleId="Footer">
    <w:name w:val="footer"/>
    <w:basedOn w:val="Normal"/>
    <w:link w:val="FooterChar"/>
    <w:uiPriority w:val="99"/>
    <w:unhideWhenUsed/>
    <w:rsid w:val="00AE7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693"/>
  </w:style>
  <w:style w:type="paragraph" w:styleId="BodyText">
    <w:name w:val="Body Text"/>
    <w:basedOn w:val="Normal"/>
    <w:link w:val="BodyTextChar"/>
    <w:uiPriority w:val="99"/>
    <w:unhideWhenUsed/>
    <w:rsid w:val="00DB5141"/>
    <w:rPr>
      <w:sz w:val="24"/>
      <w:szCs w:val="24"/>
      <w:lang w:bidi="si-LK"/>
    </w:rPr>
  </w:style>
  <w:style w:type="character" w:customStyle="1" w:styleId="BodyTextChar">
    <w:name w:val="Body Text Char"/>
    <w:basedOn w:val="DefaultParagraphFont"/>
    <w:link w:val="BodyText"/>
    <w:uiPriority w:val="99"/>
    <w:rsid w:val="00DB5141"/>
    <w:rPr>
      <w:sz w:val="24"/>
      <w:szCs w:val="24"/>
      <w:lang w:bidi="si-L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761"/>
    <w:pPr>
      <w:ind w:left="720"/>
      <w:contextualSpacing/>
    </w:pPr>
  </w:style>
  <w:style w:type="table" w:styleId="TableGrid">
    <w:name w:val="Table Grid"/>
    <w:basedOn w:val="TableNormal"/>
    <w:uiPriority w:val="59"/>
    <w:rsid w:val="00A31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7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693"/>
  </w:style>
  <w:style w:type="paragraph" w:styleId="Footer">
    <w:name w:val="footer"/>
    <w:basedOn w:val="Normal"/>
    <w:link w:val="FooterChar"/>
    <w:uiPriority w:val="99"/>
    <w:unhideWhenUsed/>
    <w:rsid w:val="00AE7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693"/>
  </w:style>
  <w:style w:type="paragraph" w:styleId="BodyText">
    <w:name w:val="Body Text"/>
    <w:basedOn w:val="Normal"/>
    <w:link w:val="BodyTextChar"/>
    <w:uiPriority w:val="99"/>
    <w:unhideWhenUsed/>
    <w:rsid w:val="00DB5141"/>
    <w:rPr>
      <w:sz w:val="24"/>
      <w:szCs w:val="24"/>
      <w:lang w:bidi="si-LK"/>
    </w:rPr>
  </w:style>
  <w:style w:type="character" w:customStyle="1" w:styleId="BodyTextChar">
    <w:name w:val="Body Text Char"/>
    <w:basedOn w:val="DefaultParagraphFont"/>
    <w:link w:val="BodyText"/>
    <w:uiPriority w:val="99"/>
    <w:rsid w:val="00DB5141"/>
    <w:rPr>
      <w:sz w:val="24"/>
      <w:szCs w:val="24"/>
      <w:lang w:bidi="si-L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939E5-880E-4D92-8EEB-AE5EA7CB1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34</cp:revision>
  <cp:lastPrinted>2025-03-18T05:00:00Z</cp:lastPrinted>
  <dcterms:created xsi:type="dcterms:W3CDTF">2025-03-11T06:04:00Z</dcterms:created>
  <dcterms:modified xsi:type="dcterms:W3CDTF">2025-03-19T03:51:00Z</dcterms:modified>
</cp:coreProperties>
</file>